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pacing w:val="-20"/>
          <w:sz w:val="44"/>
          <w:szCs w:val="44"/>
        </w:rPr>
        <w:t>202</w:t>
      </w:r>
      <w:r>
        <w:rPr>
          <w:rFonts w:hint="eastAsia" w:ascii="黑体" w:hAnsi="黑体" w:eastAsia="黑体" w:cs="黑体"/>
          <w:spacing w:val="-20"/>
          <w:sz w:val="44"/>
          <w:szCs w:val="44"/>
        </w:rPr>
        <w:t>2年交投集团重大基础设施建设任务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6"/>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lang w:val="en-US" w:eastAsia="zh-CN"/>
              </w:rPr>
              <w:t>20</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w:t>
            </w:r>
            <w:r>
              <w:rPr>
                <w:rFonts w:hint="eastAsia" w:ascii="仿宋" w:hAnsi="仿宋" w:eastAsia="仿宋" w:cs="仿宋"/>
                <w:color w:val="000000" w:themeColor="text1"/>
                <w:spacing w:val="-10"/>
                <w:sz w:val="24"/>
                <w:szCs w:val="24"/>
              </w:rPr>
              <w:t>前</w:t>
            </w:r>
            <w:r>
              <w:rPr>
                <w:rFonts w:hint="eastAsia" w:ascii="仿宋" w:hAnsi="仿宋" w:eastAsia="仿宋" w:cs="仿宋"/>
                <w:color w:val="000000" w:themeColor="text1"/>
                <w:spacing w:val="-10"/>
                <w:sz w:val="24"/>
                <w:szCs w:val="24"/>
                <w:lang w:val="en-US" w:eastAsia="zh-CN"/>
              </w:rPr>
              <w:t>建成的市政道路（含排水、桥梁、隧道）项目</w:t>
            </w:r>
            <w:r>
              <w:rPr>
                <w:rFonts w:hint="eastAsia" w:ascii="仿宋" w:hAnsi="仿宋" w:eastAsia="仿宋" w:cs="仿宋"/>
                <w:color w:val="000000" w:themeColor="text1"/>
                <w:spacing w:val="-10"/>
                <w:sz w:val="24"/>
                <w:szCs w:val="24"/>
                <w:lang w:eastAsia="zh-CN"/>
              </w:rPr>
              <w:t>完成</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w:t>
            </w: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rPr>
              <w:t>2</w:t>
            </w:r>
            <w:r>
              <w:rPr>
                <w:rFonts w:hint="eastAsia" w:ascii="仿宋" w:hAnsi="仿宋" w:eastAsia="仿宋" w:cs="仿宋"/>
                <w:color w:val="000000" w:themeColor="text1"/>
                <w:spacing w:val="-10"/>
                <w:sz w:val="24"/>
                <w:szCs w:val="24"/>
                <w:lang w:val="en-US" w:eastAsia="zh-CN"/>
              </w:rPr>
              <w:t>1</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底前建成的</w:t>
            </w:r>
            <w:r>
              <w:rPr>
                <w:rFonts w:hint="eastAsia" w:ascii="仿宋" w:hAnsi="仿宋" w:eastAsia="仿宋" w:cs="仿宋"/>
                <w:color w:val="000000" w:themeColor="text1"/>
                <w:spacing w:val="-10"/>
                <w:sz w:val="24"/>
                <w:szCs w:val="24"/>
              </w:rPr>
              <w:t>项目完成</w:t>
            </w:r>
            <w:r>
              <w:rPr>
                <w:rFonts w:hint="eastAsia" w:ascii="仿宋" w:hAnsi="仿宋" w:eastAsia="仿宋" w:cs="仿宋"/>
                <w:color w:val="000000" w:themeColor="text1"/>
                <w:spacing w:val="-10"/>
                <w:sz w:val="24"/>
                <w:szCs w:val="24"/>
                <w:lang w:val="en-US" w:eastAsia="zh-CN"/>
              </w:rPr>
              <w:t>子项总量</w:t>
            </w:r>
            <w:r>
              <w:rPr>
                <w:rFonts w:ascii="仿宋" w:hAnsi="仿宋" w:eastAsia="仿宋" w:cs="仿宋"/>
                <w:color w:val="000000" w:themeColor="text1"/>
                <w:spacing w:val="-10"/>
                <w:sz w:val="24"/>
                <w:szCs w:val="24"/>
              </w:rPr>
              <w:t>80%</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rPr>
      </w:pPr>
    </w:p>
    <w:p>
      <w:pPr>
        <w:jc w:val="center"/>
        <w:rPr>
          <w:rFonts w:ascii="黑体" w:hAnsi="黑体" w:eastAsia="黑体" w:cs="黑体"/>
          <w:spacing w:val="-20"/>
          <w:sz w:val="44"/>
          <w:szCs w:val="44"/>
        </w:rPr>
      </w:pPr>
      <w:bookmarkStart w:id="0" w:name="_GoBack"/>
      <w:bookmarkEnd w:id="0"/>
      <w:r>
        <w:rPr>
          <w:rFonts w:ascii="黑体" w:hAnsi="黑体" w:eastAsia="黑体" w:cs="黑体"/>
          <w:spacing w:val="-20"/>
          <w:sz w:val="44"/>
          <w:szCs w:val="44"/>
        </w:rPr>
        <w:t>202</w:t>
      </w:r>
      <w:r>
        <w:rPr>
          <w:rFonts w:hint="eastAsia" w:ascii="黑体" w:hAnsi="黑体" w:eastAsia="黑体" w:cs="黑体"/>
          <w:spacing w:val="-20"/>
          <w:sz w:val="44"/>
          <w:szCs w:val="44"/>
        </w:rPr>
        <w:t>2年交投集团重大基础设施建设任务</w:t>
      </w:r>
    </w:p>
    <w:p>
      <w:pPr>
        <w:jc w:val="center"/>
        <w:rPr>
          <w:rFonts w:ascii="黑体" w:hAnsi="黑体" w:eastAsia="黑体" w:cs="Times New Roman"/>
          <w:sz w:val="44"/>
          <w:szCs w:val="44"/>
        </w:rPr>
      </w:pPr>
      <w:r>
        <w:rPr>
          <w:rFonts w:hint="eastAsia" w:ascii="黑体" w:hAnsi="黑体" w:eastAsia="黑体" w:cs="黑体"/>
          <w:sz w:val="44"/>
          <w:szCs w:val="44"/>
        </w:rPr>
        <w:t>个性目标</w:t>
      </w:r>
    </w:p>
    <w:tbl>
      <w:tblPr>
        <w:tblStyle w:val="6"/>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spacing w:val="-10"/>
                <w:position w:val="6"/>
                <w:sz w:val="24"/>
                <w:szCs w:val="24"/>
              </w:rPr>
            </w:pPr>
            <w:r>
              <w:rPr>
                <w:rFonts w:hint="eastAsia" w:ascii="仿宋" w:hAnsi="仿宋" w:eastAsia="仿宋" w:cs="仿宋"/>
                <w:b/>
                <w:bCs/>
                <w:spacing w:val="-10"/>
                <w:position w:val="6"/>
                <w:sz w:val="24"/>
                <w:szCs w:val="24"/>
              </w:rPr>
              <w:t>序号</w:t>
            </w:r>
          </w:p>
        </w:tc>
        <w:tc>
          <w:tcPr>
            <w:tcW w:w="5917" w:type="dxa"/>
            <w:vAlign w:val="center"/>
          </w:tcPr>
          <w:p>
            <w:pPr>
              <w:jc w:val="center"/>
              <w:rPr>
                <w:rFonts w:ascii="仿宋" w:hAnsi="仿宋" w:eastAsia="仿宋" w:cs="Times New Roman"/>
                <w:b/>
                <w:bCs/>
                <w:spacing w:val="-10"/>
                <w:position w:val="6"/>
                <w:sz w:val="24"/>
                <w:szCs w:val="24"/>
              </w:rPr>
            </w:pPr>
            <w:r>
              <w:rPr>
                <w:rFonts w:hint="eastAsia" w:ascii="仿宋" w:hAnsi="仿宋" w:eastAsia="仿宋" w:cs="仿宋"/>
                <w:b/>
                <w:bCs/>
                <w:spacing w:val="-10"/>
                <w:position w:val="6"/>
                <w:sz w:val="24"/>
                <w:szCs w:val="24"/>
              </w:rPr>
              <w:t>目标考核内容及指标</w:t>
            </w:r>
          </w:p>
        </w:tc>
        <w:tc>
          <w:tcPr>
            <w:tcW w:w="1200" w:type="dxa"/>
            <w:vAlign w:val="center"/>
          </w:tcPr>
          <w:p>
            <w:pPr>
              <w:jc w:val="center"/>
              <w:rPr>
                <w:rFonts w:ascii="仿宋" w:hAnsi="仿宋" w:eastAsia="仿宋" w:cs="Times New Roman"/>
                <w:b/>
                <w:bCs/>
                <w:spacing w:val="-10"/>
                <w:position w:val="6"/>
                <w:sz w:val="24"/>
                <w:szCs w:val="24"/>
              </w:rPr>
            </w:pPr>
            <w:r>
              <w:rPr>
                <w:rFonts w:hint="eastAsia" w:ascii="仿宋" w:hAnsi="仿宋" w:eastAsia="仿宋" w:cs="仿宋"/>
                <w:b/>
                <w:bCs/>
                <w:spacing w:val="-10"/>
                <w:position w:val="6"/>
                <w:sz w:val="24"/>
                <w:szCs w:val="24"/>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lang w:val="en"/>
              </w:rPr>
              <w:t>一</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城市道路及城镇污水处理设施建设</w:t>
            </w:r>
          </w:p>
        </w:tc>
        <w:tc>
          <w:tcPr>
            <w:tcW w:w="1200"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（一）</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快速路建设</w:t>
            </w:r>
          </w:p>
        </w:tc>
        <w:tc>
          <w:tcPr>
            <w:tcW w:w="1200"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建成并开通：杭州绕城高速公路三墩互通改建工程</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color w:val="FF0000"/>
                <w:spacing w:val="-10"/>
                <w:sz w:val="24"/>
                <w:szCs w:val="24"/>
              </w:rPr>
              <w:t>续建项目：7月底</w:t>
            </w:r>
            <w:r>
              <w:rPr>
                <w:rFonts w:ascii="仿宋" w:hAnsi="仿宋" w:eastAsia="仿宋" w:cs="仿宋"/>
                <w:color w:val="FF0000"/>
                <w:spacing w:val="-10"/>
                <w:sz w:val="24"/>
                <w:szCs w:val="24"/>
              </w:rPr>
              <w:t>建成并开通</w:t>
            </w:r>
            <w:r>
              <w:rPr>
                <w:rFonts w:hint="eastAsia" w:ascii="仿宋" w:hAnsi="仿宋" w:eastAsia="仿宋" w:cs="仿宋"/>
                <w:color w:val="FF0000"/>
                <w:spacing w:val="-10"/>
                <w:sz w:val="24"/>
                <w:szCs w:val="24"/>
              </w:rPr>
              <w:t>235国道杭州老余杭至五常段改建工程亚运保通段，非保通段12月</w:t>
            </w:r>
            <w:r>
              <w:rPr>
                <w:rFonts w:ascii="仿宋" w:hAnsi="仿宋" w:eastAsia="仿宋" w:cs="仿宋"/>
                <w:color w:val="FF0000"/>
                <w:spacing w:val="-10"/>
                <w:sz w:val="24"/>
                <w:szCs w:val="24"/>
              </w:rPr>
              <w:t>底前</w:t>
            </w:r>
            <w:r>
              <w:rPr>
                <w:rFonts w:hint="eastAsia" w:ascii="仿宋" w:hAnsi="仿宋" w:eastAsia="仿宋" w:cs="仿宋"/>
                <w:color w:val="FF0000"/>
                <w:spacing w:val="-10"/>
                <w:sz w:val="24"/>
                <w:szCs w:val="24"/>
              </w:rPr>
              <w:t>完成</w:t>
            </w:r>
            <w:r>
              <w:rPr>
                <w:rFonts w:ascii="仿宋" w:hAnsi="仿宋" w:eastAsia="仿宋" w:cs="仿宋"/>
                <w:color w:val="FF0000"/>
                <w:spacing w:val="-10"/>
                <w:sz w:val="24"/>
                <w:szCs w:val="24"/>
              </w:rPr>
              <w:t>6</w:t>
            </w:r>
            <w:r>
              <w:rPr>
                <w:rFonts w:hint="eastAsia" w:ascii="仿宋" w:hAnsi="仿宋" w:eastAsia="仿宋" w:cs="仿宋"/>
                <w:color w:val="FF0000"/>
                <w:spacing w:val="-10"/>
                <w:sz w:val="24"/>
                <w:szCs w:val="24"/>
              </w:rPr>
              <w:t>0%，</w:t>
            </w:r>
            <w:r>
              <w:rPr>
                <w:rFonts w:ascii="仿宋" w:hAnsi="仿宋" w:eastAsia="仿宋" w:cs="仿宋"/>
                <w:color w:val="FF0000"/>
                <w:spacing w:val="-10"/>
                <w:sz w:val="24"/>
                <w:szCs w:val="24"/>
              </w:rPr>
              <w:t>完成投资</w:t>
            </w:r>
            <w:r>
              <w:rPr>
                <w:rFonts w:hint="eastAsia" w:ascii="仿宋" w:hAnsi="仿宋" w:eastAsia="仿宋" w:cs="仿宋"/>
                <w:color w:val="FF0000"/>
                <w:spacing w:val="-10"/>
                <w:sz w:val="24"/>
                <w:szCs w:val="24"/>
              </w:rPr>
              <w:t>2</w:t>
            </w:r>
            <w:r>
              <w:rPr>
                <w:rFonts w:ascii="仿宋" w:hAnsi="仿宋" w:eastAsia="仿宋" w:cs="仿宋"/>
                <w:color w:val="FF0000"/>
                <w:spacing w:val="-10"/>
                <w:sz w:val="24"/>
                <w:szCs w:val="24"/>
              </w:rPr>
              <w:t>5</w:t>
            </w:r>
            <w:r>
              <w:rPr>
                <w:rFonts w:hint="eastAsia" w:ascii="仿宋" w:hAnsi="仿宋" w:eastAsia="仿宋" w:cs="仿宋"/>
                <w:color w:val="FF0000"/>
                <w:spacing w:val="-10"/>
                <w:sz w:val="24"/>
                <w:szCs w:val="24"/>
              </w:rPr>
              <w:t>亿元。</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（二）</w:t>
            </w:r>
          </w:p>
        </w:tc>
        <w:tc>
          <w:tcPr>
            <w:tcW w:w="5917" w:type="dxa"/>
            <w:vAlign w:val="center"/>
          </w:tcPr>
          <w:p>
            <w:pP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地铁重建道路建设</w:t>
            </w:r>
          </w:p>
        </w:tc>
        <w:tc>
          <w:tcPr>
            <w:tcW w:w="1200"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color w:val="000000" w:themeColor="text1"/>
                <w:spacing w:val="-10"/>
                <w:position w:val="6"/>
                <w:sz w:val="24"/>
                <w:szCs w:val="24"/>
              </w:rPr>
              <w:t>1</w:t>
            </w:r>
          </w:p>
        </w:tc>
        <w:tc>
          <w:tcPr>
            <w:tcW w:w="5917" w:type="dxa"/>
            <w:vAlign w:val="center"/>
          </w:tcPr>
          <w:p>
            <w:pPr>
              <w:rPr>
                <w:rFonts w:ascii="仿宋" w:hAnsi="仿宋" w:eastAsia="仿宋" w:cs="仿宋"/>
                <w:b/>
                <w:bCs/>
                <w:color w:val="000000" w:themeColor="text1"/>
                <w:spacing w:val="-10"/>
                <w:position w:val="6"/>
                <w:sz w:val="24"/>
                <w:szCs w:val="24"/>
              </w:rPr>
            </w:pPr>
            <w:r>
              <w:rPr>
                <w:rFonts w:hint="eastAsia" w:ascii="仿宋" w:hAnsi="仿宋" w:eastAsia="仿宋" w:cs="Times New Roman"/>
                <w:spacing w:val="-20"/>
                <w:position w:val="6"/>
                <w:sz w:val="24"/>
                <w:szCs w:val="24"/>
              </w:rPr>
              <w:t>无</w:t>
            </w:r>
          </w:p>
        </w:tc>
        <w:tc>
          <w:tcPr>
            <w:tcW w:w="1200"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lang w:val="en"/>
              </w:rPr>
            </w:pPr>
            <w:r>
              <w:rPr>
                <w:rFonts w:hint="eastAsia" w:ascii="仿宋" w:hAnsi="仿宋" w:eastAsia="仿宋" w:cs="仿宋"/>
                <w:b/>
                <w:bCs/>
                <w:color w:val="000000" w:themeColor="text1"/>
                <w:spacing w:val="-10"/>
                <w:position w:val="6"/>
                <w:sz w:val="24"/>
                <w:szCs w:val="24"/>
                <w:lang w:val="en"/>
              </w:rPr>
              <w:t>（三）</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“断头路”三年行动计划</w:t>
            </w:r>
          </w:p>
        </w:tc>
        <w:tc>
          <w:tcPr>
            <w:tcW w:w="1200"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续建：潮王路-新风路连通工程一期（尧典桥路-机场路）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开工：潮王路-新风路连通工程二期（胜景路-尧典桥路）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前期：潮王路-新风路连通工程三期（河东路-胜景路）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（四）</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主次干路</w:t>
            </w:r>
          </w:p>
        </w:tc>
        <w:tc>
          <w:tcPr>
            <w:tcW w:w="1200"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站城北街（东西大道-站房）、站城南街（东西大道-站房、杭腾大道包含地道（天佑桥港-老宣杭铁路以北）、钱神大街（东西大道-绿汀路）、大蔡园路（杭韵东路-庵前港路）、杭创大道（众成街-隆兴港路）、站城北街（站房-杭创大道）、站城南街（站房-杭创大道）、杭创大道（站城南街-站城北街）、杭腾大道工程（余杭塘河-后村桥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9月底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建成并开通：235国道改建工程荆长大道段主车道</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开工：荆长大道拓宽改造工程</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Times New Roman"/>
                <w:b/>
                <w:bCs/>
                <w:color w:val="000000" w:themeColor="text1"/>
                <w:spacing w:val="-10"/>
                <w:sz w:val="24"/>
                <w:szCs w:val="24"/>
              </w:rPr>
            </w:pPr>
            <w:r>
              <w:rPr>
                <w:rFonts w:hint="eastAsia" w:ascii="仿宋" w:hAnsi="仿宋" w:eastAsia="仿宋" w:cs="Times New Roman"/>
                <w:b/>
                <w:bCs/>
                <w:color w:val="000000" w:themeColor="text1"/>
                <w:spacing w:val="-10"/>
                <w:sz w:val="24"/>
                <w:szCs w:val="24"/>
              </w:rPr>
              <w:t>（五）</w:t>
            </w:r>
          </w:p>
        </w:tc>
        <w:tc>
          <w:tcPr>
            <w:tcW w:w="5917" w:type="dxa"/>
            <w:vAlign w:val="center"/>
          </w:tcPr>
          <w:p>
            <w:pPr>
              <w:rPr>
                <w:rFonts w:ascii="仿宋" w:hAnsi="仿宋" w:eastAsia="仿宋" w:cs="Times New Roman"/>
                <w:b/>
                <w:bCs/>
                <w:color w:val="000000" w:themeColor="text1"/>
                <w:spacing w:val="-10"/>
                <w:sz w:val="24"/>
                <w:szCs w:val="24"/>
              </w:rPr>
            </w:pPr>
            <w:r>
              <w:rPr>
                <w:rFonts w:hint="eastAsia" w:ascii="仿宋" w:hAnsi="仿宋" w:eastAsia="仿宋" w:cs="仿宋"/>
                <w:b/>
                <w:bCs/>
                <w:color w:val="000000" w:themeColor="text1"/>
                <w:spacing w:val="-10"/>
                <w:sz w:val="24"/>
                <w:szCs w:val="24"/>
              </w:rPr>
              <w:t>城镇污水处理设施建设</w:t>
            </w:r>
          </w:p>
        </w:tc>
        <w:tc>
          <w:tcPr>
            <w:tcW w:w="1200"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完成污水管网建设共3.3公里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二</w:t>
            </w: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雨水管网建设</w:t>
            </w:r>
          </w:p>
        </w:tc>
        <w:tc>
          <w:tcPr>
            <w:tcW w:w="1200"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完成雨水管网建设共3公里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三</w:t>
            </w: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河道建设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绿汀港（余杭塘河—后村桥港）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同协河（上塘河—大农港）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丁桥一号港（临丁路—上塘河</w:t>
            </w:r>
            <w:r>
              <w:rPr>
                <w:rFonts w:hint="eastAsia" w:ascii="仿宋" w:hAnsi="仿宋" w:eastAsia="仿宋" w:cs="仿宋"/>
                <w:spacing w:val="-10"/>
                <w:sz w:val="24"/>
                <w:szCs w:val="24"/>
              </w:rPr>
              <w:tab/>
            </w:r>
            <w:r>
              <w:rPr>
                <w:rFonts w:hint="eastAsia" w:ascii="仿宋" w:hAnsi="仿宋" w:eastAsia="仿宋" w:cs="仿宋"/>
                <w:spacing w:val="-10"/>
                <w:sz w:val="24"/>
                <w:szCs w:val="24"/>
              </w:rPr>
              <w:t>）</w:t>
            </w:r>
            <w:r>
              <w:rPr>
                <w:rFonts w:hint="eastAsia" w:ascii="仿宋" w:hAnsi="仿宋" w:eastAsia="仿宋" w:cs="仿宋"/>
                <w:spacing w:val="-10"/>
                <w:sz w:val="24"/>
                <w:szCs w:val="24"/>
              </w:rPr>
              <w:tab/>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通义港（余杭塘河—后村桥港）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庵前桥港（杭韵西路—大蔡园路）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四</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海绵城市建设</w:t>
            </w:r>
          </w:p>
        </w:tc>
        <w:tc>
          <w:tcPr>
            <w:tcW w:w="1200" w:type="dxa"/>
            <w:vAlign w:val="center"/>
          </w:tcPr>
          <w:p>
            <w:pPr>
              <w:spacing w:line="240" w:lineRule="atLeast"/>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创建丁桥单元中央水景公园北区（JG0405-01地块）、杭州西站枢纽I-R21-14地块安置房项目、杭州西站枢纽H-R21-10地块安置房项目等5个以上海绵示范项目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五</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地下空间</w:t>
            </w:r>
            <w:r>
              <w:rPr>
                <w:rFonts w:hint="eastAsia" w:ascii="宋体" w:hAnsi="宋体"/>
                <w:b/>
                <w:bCs/>
                <w:sz w:val="24"/>
                <w:szCs w:val="22"/>
              </w:rPr>
              <w:t>开发利用</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hint="eastAsia"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（云城）杭州云（南）：桩基施工。</w:t>
            </w:r>
          </w:p>
        </w:tc>
        <w:tc>
          <w:tcPr>
            <w:tcW w:w="1200" w:type="dxa"/>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（云城）杭州云（北）：桩基施工。</w:t>
            </w:r>
          </w:p>
        </w:tc>
        <w:tc>
          <w:tcPr>
            <w:tcW w:w="1200" w:type="dxa"/>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hint="eastAsia"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（云城）杭州西站枢纽站房区域综合配套设施及疏解通道项目：亚运前开通运行。</w:t>
            </w:r>
          </w:p>
        </w:tc>
        <w:tc>
          <w:tcPr>
            <w:tcW w:w="1200"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8月底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六</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地下综合管廊建设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ascii="仿宋" w:hAnsi="仿宋" w:eastAsia="仿宋" w:cs="宋体"/>
                <w:bCs/>
                <w:spacing w:val="-10"/>
                <w:sz w:val="24"/>
              </w:rPr>
            </w:pPr>
            <w:r>
              <w:rPr>
                <w:rFonts w:hint="eastAsia" w:ascii="仿宋" w:hAnsi="仿宋" w:eastAsia="仿宋" w:cs="宋体"/>
                <w:bCs/>
                <w:spacing w:val="-10"/>
                <w:sz w:val="24"/>
              </w:rPr>
              <w:t>（一）</w:t>
            </w:r>
          </w:p>
        </w:tc>
        <w:tc>
          <w:tcPr>
            <w:tcW w:w="5917" w:type="dxa"/>
            <w:vAlign w:val="center"/>
          </w:tcPr>
          <w:p>
            <w:pPr>
              <w:rPr>
                <w:rFonts w:ascii="仿宋" w:hAnsi="仿宋" w:eastAsia="仿宋" w:cs="宋体"/>
                <w:bCs/>
                <w:spacing w:val="-10"/>
                <w:sz w:val="24"/>
              </w:rPr>
            </w:pPr>
            <w:r>
              <w:rPr>
                <w:rFonts w:hint="eastAsia" w:ascii="仿宋" w:hAnsi="仿宋" w:eastAsia="仿宋" w:cs="宋体"/>
                <w:bCs/>
                <w:spacing w:val="-10"/>
                <w:sz w:val="24"/>
              </w:rPr>
              <w:t>完工项目：</w:t>
            </w:r>
          </w:p>
        </w:tc>
        <w:tc>
          <w:tcPr>
            <w:tcW w:w="1200" w:type="dxa"/>
            <w:vAlign w:val="center"/>
          </w:tcPr>
          <w:p>
            <w:pPr>
              <w:jc w:val="center"/>
              <w:rPr>
                <w:rFonts w:ascii="仿宋" w:hAnsi="仿宋" w:eastAsia="仿宋" w:cs="宋体"/>
                <w:bCs/>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杭州西站枢纽站南区域综合配套设施及疏解通道项目01大蔡园路管廊：管廊主体结构完工。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杭州西站枢纽站南区域综合配套设施及疏解通道项目02杭创大道管廊：管廊主体结构完工。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杭州西站枢纽站西区域综合配套设施及疏解通道项目01杭腾大道主廊：管廊主体结构完工。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杭州西站枢纽站西区域综合配套设施及疏解通道项目02站城北街支廊：管廊主体结构完工。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杭州西站枢纽站西区域综合配套设施及疏解通道项目03站城南街支廊：管廊主体结构完工。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七</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输变电工程建设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color w:val="000000" w:themeColor="text1"/>
                <w:spacing w:val="-10"/>
                <w:sz w:val="24"/>
                <w:szCs w:val="24"/>
              </w:rPr>
              <w:t>无</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八</w:t>
            </w:r>
          </w:p>
        </w:tc>
        <w:tc>
          <w:tcPr>
            <w:tcW w:w="5917" w:type="dxa"/>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供水管网设施建设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九</w:t>
            </w:r>
          </w:p>
        </w:tc>
        <w:tc>
          <w:tcPr>
            <w:tcW w:w="5917" w:type="dxa"/>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停车场库及新能源汽车充电设施建设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完成竣工验收公共泊位1900个。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绿色建筑及建筑节能</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争创（或储备）省级绿色施工示范项目不少于1个；争创市绿色建筑和建筑节能示范项目不少于1个；争创超低能耗示范项目、近零能耗示范项目不少于1个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西站枢纽区域开展绿色生态城区示范前期规划，适时启动规划设计标识申报工作</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十一</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装配式建筑（建筑工业化）</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color w:val="000000" w:themeColor="text1"/>
                <w:spacing w:val="-10"/>
                <w:sz w:val="24"/>
                <w:szCs w:val="24"/>
              </w:rPr>
              <w:t>无</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十二</w:t>
            </w:r>
          </w:p>
        </w:tc>
        <w:tc>
          <w:tcPr>
            <w:tcW w:w="5917" w:type="dxa"/>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千岛湖供水及配套工程</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color w:val="000000" w:themeColor="text1"/>
                <w:spacing w:val="-10"/>
                <w:sz w:val="24"/>
                <w:szCs w:val="24"/>
              </w:rPr>
              <w:t>无</w:t>
            </w:r>
          </w:p>
        </w:tc>
        <w:tc>
          <w:tcPr>
            <w:tcW w:w="1200" w:type="dxa"/>
            <w:vAlign w:val="center"/>
          </w:tcPr>
          <w:p>
            <w:pPr>
              <w:jc w:val="center"/>
              <w:rPr>
                <w:rFonts w:ascii="仿宋" w:hAnsi="仿宋" w:eastAsia="仿宋" w:cs="仿宋"/>
                <w:color w:val="000000" w:themeColor="text1"/>
                <w:spacing w:val="-10"/>
                <w:sz w:val="24"/>
                <w:szCs w:val="24"/>
              </w:rPr>
            </w:pPr>
          </w:p>
        </w:tc>
      </w:tr>
    </w:tbl>
    <w:p>
      <w:pPr>
        <w:rPr>
          <w:rFonts w:ascii="仿宋" w:hAnsi="仿宋" w:eastAsia="仿宋" w:cs="Times New Roman"/>
          <w:spacing w:val="-20"/>
          <w:position w:val="6"/>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true"/>
  <w:bordersDoNotSurroundFooter w:val="true"/>
  <w:doNotTrackMoves/>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VhZjRhN2VkNGUyNzllODlhYjIyMjdhODY4YTJhMmUifQ=="/>
  </w:docVars>
  <w:rsids>
    <w:rsidRoot w:val="00940E77"/>
    <w:rsid w:val="00004170"/>
    <w:rsid w:val="00012DED"/>
    <w:rsid w:val="00015F59"/>
    <w:rsid w:val="000248AE"/>
    <w:rsid w:val="00024B23"/>
    <w:rsid w:val="00026503"/>
    <w:rsid w:val="00030F9C"/>
    <w:rsid w:val="000329F7"/>
    <w:rsid w:val="000344E6"/>
    <w:rsid w:val="00041551"/>
    <w:rsid w:val="00061357"/>
    <w:rsid w:val="00062B59"/>
    <w:rsid w:val="000721C2"/>
    <w:rsid w:val="00074EC4"/>
    <w:rsid w:val="00081B8B"/>
    <w:rsid w:val="000860A7"/>
    <w:rsid w:val="00090B1D"/>
    <w:rsid w:val="00091456"/>
    <w:rsid w:val="000B437C"/>
    <w:rsid w:val="000B7116"/>
    <w:rsid w:val="000C4E1B"/>
    <w:rsid w:val="000C6876"/>
    <w:rsid w:val="000E00A0"/>
    <w:rsid w:val="000E43CF"/>
    <w:rsid w:val="00112764"/>
    <w:rsid w:val="00153DA9"/>
    <w:rsid w:val="001543B0"/>
    <w:rsid w:val="00155AA6"/>
    <w:rsid w:val="001611AB"/>
    <w:rsid w:val="00162160"/>
    <w:rsid w:val="001631C6"/>
    <w:rsid w:val="001659B6"/>
    <w:rsid w:val="00170442"/>
    <w:rsid w:val="001932ED"/>
    <w:rsid w:val="00196CB3"/>
    <w:rsid w:val="001A67A9"/>
    <w:rsid w:val="001C4A53"/>
    <w:rsid w:val="001C7E4A"/>
    <w:rsid w:val="001E7D71"/>
    <w:rsid w:val="00204EB8"/>
    <w:rsid w:val="00206FC1"/>
    <w:rsid w:val="00213123"/>
    <w:rsid w:val="00215E8F"/>
    <w:rsid w:val="00221EEC"/>
    <w:rsid w:val="00225917"/>
    <w:rsid w:val="00225F16"/>
    <w:rsid w:val="002264C0"/>
    <w:rsid w:val="00242BA6"/>
    <w:rsid w:val="00251115"/>
    <w:rsid w:val="002735B1"/>
    <w:rsid w:val="002846B2"/>
    <w:rsid w:val="00284B9F"/>
    <w:rsid w:val="00286756"/>
    <w:rsid w:val="00287D2A"/>
    <w:rsid w:val="002958BE"/>
    <w:rsid w:val="002A1AA2"/>
    <w:rsid w:val="002C6EFE"/>
    <w:rsid w:val="002D0AAA"/>
    <w:rsid w:val="002E4B0B"/>
    <w:rsid w:val="00306B75"/>
    <w:rsid w:val="003202E6"/>
    <w:rsid w:val="003235EE"/>
    <w:rsid w:val="003434E7"/>
    <w:rsid w:val="003456B9"/>
    <w:rsid w:val="00346E4D"/>
    <w:rsid w:val="00352BB7"/>
    <w:rsid w:val="003562AB"/>
    <w:rsid w:val="0036199B"/>
    <w:rsid w:val="00365BBB"/>
    <w:rsid w:val="003675CD"/>
    <w:rsid w:val="00372923"/>
    <w:rsid w:val="003765A5"/>
    <w:rsid w:val="003772FE"/>
    <w:rsid w:val="00390D79"/>
    <w:rsid w:val="003939C0"/>
    <w:rsid w:val="0039738F"/>
    <w:rsid w:val="003A1FDA"/>
    <w:rsid w:val="003A23C7"/>
    <w:rsid w:val="003B42B3"/>
    <w:rsid w:val="003C2EBA"/>
    <w:rsid w:val="003D1942"/>
    <w:rsid w:val="003D1EBA"/>
    <w:rsid w:val="003D3CBD"/>
    <w:rsid w:val="003D3CCF"/>
    <w:rsid w:val="003D4D8A"/>
    <w:rsid w:val="003E1994"/>
    <w:rsid w:val="003F0778"/>
    <w:rsid w:val="003F165B"/>
    <w:rsid w:val="0042122E"/>
    <w:rsid w:val="00423C68"/>
    <w:rsid w:val="0042453F"/>
    <w:rsid w:val="00426C4B"/>
    <w:rsid w:val="00440FDF"/>
    <w:rsid w:val="00441A8F"/>
    <w:rsid w:val="00452C88"/>
    <w:rsid w:val="00460240"/>
    <w:rsid w:val="00460972"/>
    <w:rsid w:val="00481512"/>
    <w:rsid w:val="00482133"/>
    <w:rsid w:val="004837EF"/>
    <w:rsid w:val="00491A61"/>
    <w:rsid w:val="004A1E2A"/>
    <w:rsid w:val="004B3339"/>
    <w:rsid w:val="004D3597"/>
    <w:rsid w:val="004E3A84"/>
    <w:rsid w:val="004E731B"/>
    <w:rsid w:val="004F12FC"/>
    <w:rsid w:val="005061A1"/>
    <w:rsid w:val="00523F64"/>
    <w:rsid w:val="00530250"/>
    <w:rsid w:val="005401BD"/>
    <w:rsid w:val="00541E1E"/>
    <w:rsid w:val="005421A2"/>
    <w:rsid w:val="005428CB"/>
    <w:rsid w:val="005667C5"/>
    <w:rsid w:val="00570470"/>
    <w:rsid w:val="00584D07"/>
    <w:rsid w:val="005862C3"/>
    <w:rsid w:val="00597870"/>
    <w:rsid w:val="005A7A48"/>
    <w:rsid w:val="005A7F78"/>
    <w:rsid w:val="005B3973"/>
    <w:rsid w:val="005C453A"/>
    <w:rsid w:val="005C76C2"/>
    <w:rsid w:val="005D056F"/>
    <w:rsid w:val="005D6AC6"/>
    <w:rsid w:val="005F1131"/>
    <w:rsid w:val="005F7BB1"/>
    <w:rsid w:val="005F7F98"/>
    <w:rsid w:val="00615782"/>
    <w:rsid w:val="0062188E"/>
    <w:rsid w:val="0062615A"/>
    <w:rsid w:val="006337D8"/>
    <w:rsid w:val="006446F2"/>
    <w:rsid w:val="006453D6"/>
    <w:rsid w:val="0065011E"/>
    <w:rsid w:val="00652B13"/>
    <w:rsid w:val="006539D4"/>
    <w:rsid w:val="006568DF"/>
    <w:rsid w:val="00662F9C"/>
    <w:rsid w:val="00680AD0"/>
    <w:rsid w:val="00684EEE"/>
    <w:rsid w:val="006928B1"/>
    <w:rsid w:val="006A778A"/>
    <w:rsid w:val="006B227F"/>
    <w:rsid w:val="006C06FB"/>
    <w:rsid w:val="006C6DBF"/>
    <w:rsid w:val="006E619C"/>
    <w:rsid w:val="006E6C86"/>
    <w:rsid w:val="00705704"/>
    <w:rsid w:val="00722FAF"/>
    <w:rsid w:val="007301A3"/>
    <w:rsid w:val="00757B55"/>
    <w:rsid w:val="00760352"/>
    <w:rsid w:val="00771441"/>
    <w:rsid w:val="00774C5C"/>
    <w:rsid w:val="00777684"/>
    <w:rsid w:val="00784D4D"/>
    <w:rsid w:val="00785052"/>
    <w:rsid w:val="007929A5"/>
    <w:rsid w:val="00795A7A"/>
    <w:rsid w:val="007A1411"/>
    <w:rsid w:val="007A1935"/>
    <w:rsid w:val="007B1122"/>
    <w:rsid w:val="007B2729"/>
    <w:rsid w:val="007B4EA7"/>
    <w:rsid w:val="007C099E"/>
    <w:rsid w:val="007C3091"/>
    <w:rsid w:val="007C3D8A"/>
    <w:rsid w:val="007D17D0"/>
    <w:rsid w:val="007D1A94"/>
    <w:rsid w:val="007D45FB"/>
    <w:rsid w:val="007D5D2E"/>
    <w:rsid w:val="007D7547"/>
    <w:rsid w:val="007F75BA"/>
    <w:rsid w:val="0080496A"/>
    <w:rsid w:val="00827F16"/>
    <w:rsid w:val="00835ACB"/>
    <w:rsid w:val="00847590"/>
    <w:rsid w:val="00856C28"/>
    <w:rsid w:val="00860975"/>
    <w:rsid w:val="00863D4D"/>
    <w:rsid w:val="00867B10"/>
    <w:rsid w:val="0087227F"/>
    <w:rsid w:val="008731A2"/>
    <w:rsid w:val="00885927"/>
    <w:rsid w:val="0089171D"/>
    <w:rsid w:val="00892A8F"/>
    <w:rsid w:val="00896785"/>
    <w:rsid w:val="00897E0E"/>
    <w:rsid w:val="008A2CFB"/>
    <w:rsid w:val="008A36B9"/>
    <w:rsid w:val="008B6523"/>
    <w:rsid w:val="008B7BEE"/>
    <w:rsid w:val="008C19C9"/>
    <w:rsid w:val="008C3685"/>
    <w:rsid w:val="008C5CD8"/>
    <w:rsid w:val="008D1AEF"/>
    <w:rsid w:val="008D2B75"/>
    <w:rsid w:val="008D4B0B"/>
    <w:rsid w:val="008F4995"/>
    <w:rsid w:val="009154A9"/>
    <w:rsid w:val="009207B6"/>
    <w:rsid w:val="00922C65"/>
    <w:rsid w:val="009301C8"/>
    <w:rsid w:val="00931949"/>
    <w:rsid w:val="00931A31"/>
    <w:rsid w:val="009336CA"/>
    <w:rsid w:val="00940E77"/>
    <w:rsid w:val="00944A96"/>
    <w:rsid w:val="00944CA4"/>
    <w:rsid w:val="009462EC"/>
    <w:rsid w:val="00950A36"/>
    <w:rsid w:val="00957441"/>
    <w:rsid w:val="0095744C"/>
    <w:rsid w:val="00960179"/>
    <w:rsid w:val="009601F7"/>
    <w:rsid w:val="00962278"/>
    <w:rsid w:val="009635B4"/>
    <w:rsid w:val="009656A1"/>
    <w:rsid w:val="00967962"/>
    <w:rsid w:val="009719B3"/>
    <w:rsid w:val="00997379"/>
    <w:rsid w:val="009A501D"/>
    <w:rsid w:val="009B4D1F"/>
    <w:rsid w:val="009C23D9"/>
    <w:rsid w:val="009C3275"/>
    <w:rsid w:val="009D3BE6"/>
    <w:rsid w:val="009E04D7"/>
    <w:rsid w:val="009E2A97"/>
    <w:rsid w:val="009F3398"/>
    <w:rsid w:val="00A014DA"/>
    <w:rsid w:val="00A04702"/>
    <w:rsid w:val="00A05A57"/>
    <w:rsid w:val="00A16C9D"/>
    <w:rsid w:val="00A24F46"/>
    <w:rsid w:val="00A25269"/>
    <w:rsid w:val="00A30B85"/>
    <w:rsid w:val="00A36EA8"/>
    <w:rsid w:val="00A42656"/>
    <w:rsid w:val="00A62169"/>
    <w:rsid w:val="00A63363"/>
    <w:rsid w:val="00A66E29"/>
    <w:rsid w:val="00A67A08"/>
    <w:rsid w:val="00A7173B"/>
    <w:rsid w:val="00A745E0"/>
    <w:rsid w:val="00A83A0D"/>
    <w:rsid w:val="00A85DA4"/>
    <w:rsid w:val="00A95C7D"/>
    <w:rsid w:val="00A975E6"/>
    <w:rsid w:val="00AA17BB"/>
    <w:rsid w:val="00AB03BD"/>
    <w:rsid w:val="00AB58E9"/>
    <w:rsid w:val="00AC32B9"/>
    <w:rsid w:val="00AC32D7"/>
    <w:rsid w:val="00AD1C1A"/>
    <w:rsid w:val="00AD2925"/>
    <w:rsid w:val="00AD6261"/>
    <w:rsid w:val="00AD6CBE"/>
    <w:rsid w:val="00B0067B"/>
    <w:rsid w:val="00B02808"/>
    <w:rsid w:val="00B05BF3"/>
    <w:rsid w:val="00B13CC3"/>
    <w:rsid w:val="00B254EF"/>
    <w:rsid w:val="00B338BB"/>
    <w:rsid w:val="00B5796C"/>
    <w:rsid w:val="00B6434A"/>
    <w:rsid w:val="00B72DC2"/>
    <w:rsid w:val="00B84731"/>
    <w:rsid w:val="00B926F1"/>
    <w:rsid w:val="00B92D35"/>
    <w:rsid w:val="00B9528D"/>
    <w:rsid w:val="00BA3CA1"/>
    <w:rsid w:val="00BB4ED8"/>
    <w:rsid w:val="00BC296F"/>
    <w:rsid w:val="00BC6FC3"/>
    <w:rsid w:val="00BD0D37"/>
    <w:rsid w:val="00BD1C58"/>
    <w:rsid w:val="00BD2C6B"/>
    <w:rsid w:val="00C034E4"/>
    <w:rsid w:val="00C17954"/>
    <w:rsid w:val="00C27A3A"/>
    <w:rsid w:val="00C42CC9"/>
    <w:rsid w:val="00C459D1"/>
    <w:rsid w:val="00C46C07"/>
    <w:rsid w:val="00C56A74"/>
    <w:rsid w:val="00C66307"/>
    <w:rsid w:val="00C7148B"/>
    <w:rsid w:val="00C745A3"/>
    <w:rsid w:val="00C87051"/>
    <w:rsid w:val="00C94D1D"/>
    <w:rsid w:val="00C96827"/>
    <w:rsid w:val="00CA1352"/>
    <w:rsid w:val="00CA34ED"/>
    <w:rsid w:val="00CA56B0"/>
    <w:rsid w:val="00CB03A1"/>
    <w:rsid w:val="00CC29DA"/>
    <w:rsid w:val="00CD730F"/>
    <w:rsid w:val="00CE1777"/>
    <w:rsid w:val="00CE390B"/>
    <w:rsid w:val="00CF7B98"/>
    <w:rsid w:val="00D03532"/>
    <w:rsid w:val="00D12BD8"/>
    <w:rsid w:val="00D12D52"/>
    <w:rsid w:val="00D17A2C"/>
    <w:rsid w:val="00D20B1B"/>
    <w:rsid w:val="00D24F0C"/>
    <w:rsid w:val="00D33D58"/>
    <w:rsid w:val="00D47B8D"/>
    <w:rsid w:val="00D61CBE"/>
    <w:rsid w:val="00D77746"/>
    <w:rsid w:val="00D82103"/>
    <w:rsid w:val="00D92E08"/>
    <w:rsid w:val="00D950E1"/>
    <w:rsid w:val="00DA3F96"/>
    <w:rsid w:val="00DA7141"/>
    <w:rsid w:val="00DC015D"/>
    <w:rsid w:val="00DC6AF9"/>
    <w:rsid w:val="00DE07DB"/>
    <w:rsid w:val="00DE1DC4"/>
    <w:rsid w:val="00DE2FB9"/>
    <w:rsid w:val="00DE57B6"/>
    <w:rsid w:val="00DF22AF"/>
    <w:rsid w:val="00E00B2F"/>
    <w:rsid w:val="00E21BA8"/>
    <w:rsid w:val="00E241DE"/>
    <w:rsid w:val="00E3216D"/>
    <w:rsid w:val="00E368F4"/>
    <w:rsid w:val="00E425DF"/>
    <w:rsid w:val="00E47418"/>
    <w:rsid w:val="00E50DDC"/>
    <w:rsid w:val="00E536CA"/>
    <w:rsid w:val="00E53EC8"/>
    <w:rsid w:val="00E56B43"/>
    <w:rsid w:val="00E631B5"/>
    <w:rsid w:val="00E6661A"/>
    <w:rsid w:val="00E66DCF"/>
    <w:rsid w:val="00E71D40"/>
    <w:rsid w:val="00E736D8"/>
    <w:rsid w:val="00E77A5C"/>
    <w:rsid w:val="00E80E78"/>
    <w:rsid w:val="00E84F8E"/>
    <w:rsid w:val="00E87C63"/>
    <w:rsid w:val="00E93C94"/>
    <w:rsid w:val="00E9472B"/>
    <w:rsid w:val="00EB107A"/>
    <w:rsid w:val="00EB2A18"/>
    <w:rsid w:val="00EB541E"/>
    <w:rsid w:val="00EC3DA2"/>
    <w:rsid w:val="00EC6A98"/>
    <w:rsid w:val="00ED0ABA"/>
    <w:rsid w:val="00F0015E"/>
    <w:rsid w:val="00F06D25"/>
    <w:rsid w:val="00F12BE9"/>
    <w:rsid w:val="00F33AD0"/>
    <w:rsid w:val="00F34AFE"/>
    <w:rsid w:val="00F4521D"/>
    <w:rsid w:val="00F56B4D"/>
    <w:rsid w:val="00F57F7E"/>
    <w:rsid w:val="00F746E5"/>
    <w:rsid w:val="00FA7FD1"/>
    <w:rsid w:val="00FB1AFC"/>
    <w:rsid w:val="00FD37D1"/>
    <w:rsid w:val="00FD5D9D"/>
    <w:rsid w:val="00FD73AE"/>
    <w:rsid w:val="00FF2324"/>
    <w:rsid w:val="00FF3ACB"/>
    <w:rsid w:val="05321F67"/>
    <w:rsid w:val="07A974A9"/>
    <w:rsid w:val="0BD55995"/>
    <w:rsid w:val="11EB514D"/>
    <w:rsid w:val="1399374C"/>
    <w:rsid w:val="14115D2E"/>
    <w:rsid w:val="148E0799"/>
    <w:rsid w:val="1782646A"/>
    <w:rsid w:val="17F85A42"/>
    <w:rsid w:val="195976A9"/>
    <w:rsid w:val="19BF63B7"/>
    <w:rsid w:val="1BBB229D"/>
    <w:rsid w:val="1E4E0E9C"/>
    <w:rsid w:val="22853819"/>
    <w:rsid w:val="243D3A27"/>
    <w:rsid w:val="24592A3A"/>
    <w:rsid w:val="256F3DAA"/>
    <w:rsid w:val="25F82C98"/>
    <w:rsid w:val="27321A96"/>
    <w:rsid w:val="2A281E43"/>
    <w:rsid w:val="2B907224"/>
    <w:rsid w:val="2D1F7502"/>
    <w:rsid w:val="2FF56626"/>
    <w:rsid w:val="326A11B2"/>
    <w:rsid w:val="34102300"/>
    <w:rsid w:val="3B7DB9BC"/>
    <w:rsid w:val="3CFF4161"/>
    <w:rsid w:val="3ED7A336"/>
    <w:rsid w:val="3F5F510D"/>
    <w:rsid w:val="40896CF6"/>
    <w:rsid w:val="421F2EEA"/>
    <w:rsid w:val="42E163F2"/>
    <w:rsid w:val="442E5667"/>
    <w:rsid w:val="47C7452E"/>
    <w:rsid w:val="49FD14BE"/>
    <w:rsid w:val="4BEB7B19"/>
    <w:rsid w:val="4E7C5EC9"/>
    <w:rsid w:val="50F11D26"/>
    <w:rsid w:val="532B2BB4"/>
    <w:rsid w:val="53406834"/>
    <w:rsid w:val="53F54CE6"/>
    <w:rsid w:val="547C041F"/>
    <w:rsid w:val="57560D05"/>
    <w:rsid w:val="58F52136"/>
    <w:rsid w:val="58FA1B64"/>
    <w:rsid w:val="59BC0AC5"/>
    <w:rsid w:val="5BD1322D"/>
    <w:rsid w:val="5D4E3C5A"/>
    <w:rsid w:val="600C4C17"/>
    <w:rsid w:val="60EE0221"/>
    <w:rsid w:val="62816E52"/>
    <w:rsid w:val="65174341"/>
    <w:rsid w:val="68E65C61"/>
    <w:rsid w:val="6AA140A3"/>
    <w:rsid w:val="6E405C1A"/>
    <w:rsid w:val="6EE13152"/>
    <w:rsid w:val="6F47740A"/>
    <w:rsid w:val="71FD8BDA"/>
    <w:rsid w:val="73F25E63"/>
    <w:rsid w:val="74266084"/>
    <w:rsid w:val="76EE1055"/>
    <w:rsid w:val="79EA0996"/>
    <w:rsid w:val="7B5A1AD9"/>
    <w:rsid w:val="7BBC6E7B"/>
    <w:rsid w:val="7BE06DCE"/>
    <w:rsid w:val="7D7C7194"/>
    <w:rsid w:val="7EB9D262"/>
    <w:rsid w:val="B8EE3456"/>
    <w:rsid w:val="BBFBBAC7"/>
    <w:rsid w:val="C57E9FB1"/>
    <w:rsid w:val="F7B7FD49"/>
    <w:rsid w:val="FBF05422"/>
    <w:rsid w:val="FEEA48B0"/>
    <w:rsid w:val="FF47932F"/>
    <w:rsid w:val="FF7F40C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rFonts w:cs="Times New Roman"/>
      <w:kern w:val="0"/>
      <w:sz w:val="18"/>
      <w:szCs w:val="18"/>
    </w:rPr>
  </w:style>
  <w:style w:type="paragraph" w:styleId="3">
    <w:name w:val="footer"/>
    <w:basedOn w:val="1"/>
    <w:link w:val="10"/>
    <w:qFormat/>
    <w:uiPriority w:val="99"/>
    <w:pPr>
      <w:tabs>
        <w:tab w:val="center" w:pos="4153"/>
        <w:tab w:val="right" w:pos="8306"/>
      </w:tabs>
      <w:snapToGrid w:val="0"/>
      <w:jc w:val="left"/>
    </w:pPr>
    <w:rPr>
      <w:rFonts w:cs="Times New Roman"/>
      <w:kern w:val="0"/>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qFormat/>
    <w:locked/>
    <w:uiPriority w:val="99"/>
    <w:rPr>
      <w:rFonts w:cs="Times New Roman"/>
      <w:i/>
    </w:rPr>
  </w:style>
  <w:style w:type="character" w:customStyle="1" w:styleId="10">
    <w:name w:val="页脚 字符"/>
    <w:link w:val="3"/>
    <w:qFormat/>
    <w:locked/>
    <w:uiPriority w:val="99"/>
    <w:rPr>
      <w:sz w:val="18"/>
    </w:rPr>
  </w:style>
  <w:style w:type="character" w:customStyle="1" w:styleId="11">
    <w:name w:val="页眉 字符"/>
    <w:link w:val="4"/>
    <w:qFormat/>
    <w:locked/>
    <w:uiPriority w:val="99"/>
    <w:rPr>
      <w:sz w:val="18"/>
    </w:rPr>
  </w:style>
  <w:style w:type="character" w:customStyle="1" w:styleId="12">
    <w:name w:val="批注框文本 字符"/>
    <w:link w:val="2"/>
    <w:semiHidden/>
    <w:qFormat/>
    <w:locked/>
    <w:uiPriority w:val="99"/>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505</Words>
  <Characters>2885</Characters>
  <Lines>24</Lines>
  <Paragraphs>6</Paragraphs>
  <TotalTime>0</TotalTime>
  <ScaleCrop>false</ScaleCrop>
  <LinksUpToDate>false</LinksUpToDate>
  <CharactersWithSpaces>3384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2019-03-02T15:30:00Z</dcterms:created>
  <dc:creator>谢宁</dc:creator>
  <cp:lastModifiedBy>user</cp:lastModifiedBy>
  <cp:lastPrinted>2022-02-26T18:10:00Z</cp:lastPrinted>
  <dcterms:modified xsi:type="dcterms:W3CDTF">2022-07-22T16:30:19Z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88A1B15C2A4C4314A75B1584C373476B</vt:lpwstr>
  </property>
</Properties>
</file>